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8A5BD9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196B1B" w:rsidP="000222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042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="00022255" w:rsidRPr="0038042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CE0144"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22255" w:rsidRPr="0038042C">
              <w:rPr>
                <w:rFonts w:ascii="Times New Roman" w:eastAsia="Times New Roman" w:hAnsi="Times New Roman" w:cs="Times New Roman"/>
                <w:color w:val="auto"/>
              </w:rPr>
              <w:t>марта</w:t>
            </w:r>
            <w:r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2023</w:t>
            </w:r>
            <w:r w:rsidR="00CE0144"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26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Филиал ПАО «ФСК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» МЭС Востока Якутское ПМЭС</w:t>
            </w:r>
          </w:p>
          <w:p w:rsidR="001F3526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Филиал АО «СО ЕЭС» Якутское РДУ</w:t>
            </w:r>
          </w:p>
          <w:p w:rsidR="001F3526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Филиал ПАО «Якутскэнерго» Каскад Вилюйских ГЭС</w:t>
            </w:r>
          </w:p>
          <w:p w:rsidR="001F3526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Нерюнгринская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ГРЭС АО «ДГК»</w:t>
            </w:r>
          </w:p>
          <w:p w:rsidR="001F3526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Филиал ПАО «Якутскэнерго» ЦЭС</w:t>
            </w:r>
          </w:p>
          <w:p w:rsidR="00963E95" w:rsidRDefault="001F3526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Филиал ПАО «Якутскэнерго» Якутская ГРЭС</w:t>
            </w:r>
          </w:p>
          <w:p w:rsidR="001F3526" w:rsidRPr="0038042C" w:rsidRDefault="000C5B7E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Филиал ПАО «Якутскэнерго» Якутская ТЭЦ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46" w:rsidRPr="0038042C" w:rsidRDefault="00314A5C" w:rsidP="00314A5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Западн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ая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, Центральн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ая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и часть Южно-Якутского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энергорайн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Республики Саха(Якутия)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55" w:rsidRPr="0038042C" w:rsidRDefault="00022255" w:rsidP="00022255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Отключение генерирующего оборудования или объекта электросетевого хозяйства,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963E95" w:rsidRPr="0038042C" w:rsidRDefault="00022255" w:rsidP="00022255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выделение </w:t>
            </w:r>
            <w:proofErr w:type="spellStart"/>
            <w:r w:rsidRPr="0038042C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38042C">
              <w:rPr>
                <w:rFonts w:ascii="Times New Roman" w:hAnsi="Times New Roman" w:cs="Times New Roman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  <w:p w:rsidR="003975F8" w:rsidRPr="0038042C" w:rsidRDefault="003975F8" w:rsidP="0002225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042C">
              <w:rPr>
                <w:rFonts w:ascii="Times New Roman" w:hAnsi="Times New Roman" w:cs="Times New Roman"/>
              </w:rPr>
              <w:t>Неправильные действия защитных устройств и (или) систем автоматики.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04.03 в 12-21 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хбр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) одновременно отключились три линии: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Нерюнгринская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ГРЭС - НПС-18 действием ДЗЛ с неуспешным АПВ (L=164,64 км), (В 12-30 РПВ успешное, в 12-32 ВЛ замкнута в транзит)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КВЛ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Нижний Куранах - Томмот I цепь (L=47,45 км), действием ТУ ТЗНП, АПВ не было.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КВЛ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Т</w:t>
            </w:r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>оммот - НПС-19 (L=332,68 км), д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ействием ДЗЛ, АПВ неуспешное, РПВ (в 13-38) не успешное.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В 12-44 одновременно отключились две линии: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Нерюнгринская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ГРЭС - НПС-18 действием ДЗЛ, АПВ, РПВ (12-53, 13-51) неуспешное,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односторонне 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НПС-18 -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действием МФТО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При этом в условиях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аварийно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отключенной КВЛ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Томмот - НПС-19 (в 12-21) Западный, Центральный и часть Южно-Якутского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энергорайна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выделились на изолированную работу от ОЭС Востока 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lastRenderedPageBreak/>
              <w:t>с дефицитом мощности 85 МВт и кратковременным снижением частоты до 49,2 Гц, зафиксирована работа САЧР объемом 16,4 МВт (в ЗЭР и ЦЭР)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 12-54 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включен СВ 220 Западный и Центральный и часть Южно-Якутского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энергора</w:t>
            </w:r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>йонов</w:t>
            </w:r>
            <w:proofErr w:type="spellEnd"/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Республики Саха (Якутия) 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синхронизирован с ОЭС Востока.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В 12-56 одновременно отключились: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Нижний Куранах - НПС-15 с отпайкой на ПС НПС-16 действием АЛАР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Нижний Куранах и действием АОПН 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уставка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310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, t - 0.9 сек, правильность работы выясняется) 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НПС-15.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НПС-15 -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Амга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действием АОПН 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уставка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310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, t - 0.7 сек, правильность работы выясняется) 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НПС-15,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Амга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ВЛ не отключалась.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Нижний Куранах -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Амга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с отпайкой на ПС НПС-16 действием АЛАР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Нижний Куранах. Обесточены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Амга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, НПС-16.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Это привело к выделению на изолированную работу Западного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</w:t>
            </w:r>
            <w:r w:rsidR="0060542B"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>айона</w:t>
            </w:r>
            <w:proofErr w:type="spellEnd"/>
            <w:r w:rsidR="0060542B"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Республики Саха (Якутия) 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от ОЭС Востока с избытком мощности на 258 МВт (с учётом сброса нагрузки НПС-11 - 15 в объёме 139 МВт), что привело к кратковременному повышению частоты до 54,3 Гц.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Правильным действием АОПЧ на Каскаде Вилюйских ГЭС отключились 6Г (85 МВт) с нагрузкой 78 МВт 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уставка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51,0 Гц) и 1Г (85 МВт) с нагрузкой 66 МВт 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уставка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51,5 Гц)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12-56 отключилась 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Каскад Вилюйских ГЭС 1,2-Айхал I цепь со стороны Каскад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Вилюсйих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ГЭС 1,2 ложным действием защиты от повышения напряжения в составе КСЗ (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осн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.) 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Каскад Вилюйских ГЭС 1, 2 –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Айхал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I цепь (ДЗ, ТЗНП, МФТО) (ЭПЗ-1636)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уставка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302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выдержка 1 сек, фактическое U = 283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кВ.</w:t>
            </w:r>
            <w:proofErr w:type="spellEnd"/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В это же время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односторонне отключилась ВЛ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НПС-18 -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действием МФТО (нормальное состояние - выведена).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При этом Центральный район и части</w:t>
            </w:r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Южно-Якутского </w:t>
            </w:r>
            <w:proofErr w:type="spellStart"/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энергорайонов</w:t>
            </w:r>
            <w:proofErr w:type="spellEnd"/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(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Томмот, Нижний Куранах, НПС-17, НПС-18, 1С 220 на ПС 220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кВ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Налдинская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) Республики Саха (Якутия) на изолированную работу от ОЭС Востока с дефицитом мощности 193 МВт и кратковременным снижением частоты до 48,4 Гц.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За</w:t>
            </w:r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>фиксирована работа АЧР объемом </w:t>
            </w: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114,35 МВт</w:t>
            </w:r>
          </w:p>
          <w:p w:rsidR="00AE286C" w:rsidRPr="00AE286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На Якутской ГРЭС отключился Г8 (22,229 МВт) с нагрузкой 28 МВт действием продольной дифференциальной защиты генератора из-за термического повреждения вторичных цепей трансформатора тока генератора.</w:t>
            </w:r>
          </w:p>
          <w:p w:rsidR="00F7545B" w:rsidRPr="0038042C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13-00 на Якутской ТЭЦ персона</w:t>
            </w:r>
            <w:r w:rsidRPr="0038042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лом отключен ТГ-1 (6 МВт) из-за </w:t>
            </w:r>
          </w:p>
          <w:p w:rsidR="00963E95" w:rsidRPr="009E1752" w:rsidRDefault="00AE286C" w:rsidP="0038042C">
            <w:pPr>
              <w:shd w:val="clear" w:color="auto" w:fill="FFFFFF"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отключения единственного находящегося в работе КА №2 действием ТЗ "повышение уровня воды в барабане".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60542B" w:rsidP="002D1D88">
            <w:pPr>
              <w:jc w:val="both"/>
              <w:rPr>
                <w:rFonts w:ascii="Times New Roman" w:hAnsi="Times New Roman" w:cs="Times New Roman"/>
              </w:rPr>
            </w:pPr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Западный, Центральный и часть Южно-Якутского </w:t>
            </w:r>
            <w:proofErr w:type="spellStart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>энергорайна</w:t>
            </w:r>
            <w:proofErr w:type="spellEnd"/>
            <w:r w:rsidRPr="00AE286C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выделились на изолированную работу от ОЭС Востока с дефицитом мощности 85 МВт и кратковременным снижением частоты до 49,2 Гц, зафиксирована работа САЧР объемом 16,4 МВт (в ЗЭР и ЦЭР)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1. Технические причины 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lastRenderedPageBreak/>
              <w:t>Электродуговое повреждение:</w:t>
            </w:r>
          </w:p>
          <w:p w:rsidR="003975F8" w:rsidRPr="0038042C" w:rsidRDefault="003975F8" w:rsidP="00C117CE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lastRenderedPageBreak/>
              <w:t xml:space="preserve">В пролете опор № 750 - 751 ф. "В" КВЛ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– НПС-19 произошло электродуговое повреждение в месте пересечения КВЛ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– НПС-19 и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 – НПС-18 с возникновением дугового КЗ в результате несоответствия минимально допустимых расстояний между фазными проводами пересекающихся ЛЭП.</w:t>
            </w:r>
          </w:p>
          <w:p w:rsidR="00963E95" w:rsidRPr="0038042C" w:rsidRDefault="003975F8" w:rsidP="00C117C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Признаки дефекта и дефект, приведшие к возникновению технической причины: Электродуговое повреждение на КВЛ 220кВ Томмот-НПС-19, Пролет 750-751; на ВЛ 220кВ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ГРЭС-НПС-18, Пролет 220-221.</w:t>
            </w:r>
          </w:p>
          <w:p w:rsidR="003975F8" w:rsidRPr="0038042C" w:rsidRDefault="003975F8" w:rsidP="00C117CE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Нарушение электрического контакта, размыкание, обрыв цепи:</w:t>
            </w:r>
          </w:p>
          <w:p w:rsidR="003975F8" w:rsidRPr="0038042C" w:rsidRDefault="003975F8" w:rsidP="00C117C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Излом контактного соединения в промежуточном шкафу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клеммного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ряда токовых цепей фазы «С» 8Г на Якутской ГРЭС, привел к его нагреву и термическому повреждению токовых цепей, вызвавшему ложное срабатывание продольной дифференциальной защиты генератора 8Г.</w:t>
            </w:r>
          </w:p>
          <w:p w:rsidR="003975F8" w:rsidRPr="0038042C" w:rsidRDefault="003975F8" w:rsidP="00C117CE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42C">
              <w:rPr>
                <w:rFonts w:ascii="Times New Roman" w:hAnsi="Times New Roman" w:cs="Times New Roman"/>
                <w:color w:val="auto"/>
              </w:rPr>
              <w:t xml:space="preserve">Нарушение электрического контакта потенциометра реле 2РН (в зоне настройки) привело в 11-56 на КВГЭС 1,2 к отключению ВЛ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Каскад Вилюйских ГЭС 1,2 –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I цепь ложным действием защиты от повышения напряжения (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уставка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302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, факт - 283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Дефекты (недостатки) проекта, конструкции, изготовления, монтажа:</w:t>
            </w:r>
          </w:p>
          <w:p w:rsidR="004D20A5" w:rsidRPr="0038042C" w:rsidRDefault="003975F8" w:rsidP="00397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Несоответствие минимально допустимых расстояний между фазными проводниками в месте пересечения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 – НПС-18 (пролет опор 220-221) с КВЛ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– НПС-19 (пролет опор № 750 – 751), что при изменении температуры окружающей среды в сторону повышения (относительно температуры, при которой проводился монтаж проводов) привело к уменьшению расстояния между пересекаемыми проводниками и возникновению дугового КЗ между проводами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 – НПС-18 (пролет опор 220-221) и КВЛ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– НПС-19 (пролет опор № 750 – 751).</w:t>
            </w:r>
          </w:p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042C">
              <w:rPr>
                <w:rFonts w:ascii="Times New Roman" w:hAnsi="Times New Roman" w:cs="Times New Roman"/>
                <w:color w:val="auto"/>
              </w:rPr>
              <w:t xml:space="preserve">На ПС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в соответствии с инструкцией по эксплуатации и обслуживанию устройств РЗА введена функция МФТО в КСЗ ВЛ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НПС-18 –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в отступление от требований инструкции по обслуживанию устройств РЗ и СА ЛЭП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, являющих объектами диспетчеризации Якутского РДУ от 28.02.2023. </w:t>
            </w:r>
          </w:p>
          <w:p w:rsidR="003975F8" w:rsidRPr="0038042C" w:rsidRDefault="003975F8" w:rsidP="003975F8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42C">
              <w:rPr>
                <w:rFonts w:ascii="Times New Roman" w:hAnsi="Times New Roman" w:cs="Times New Roman"/>
                <w:color w:val="auto"/>
              </w:rPr>
              <w:t xml:space="preserve">Неправильным действием МФТО односторонне на ПС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дважды отключалась ВЛ 220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 xml:space="preserve"> НПС-18 – </w:t>
            </w:r>
            <w:proofErr w:type="spellStart"/>
            <w:r w:rsidRPr="0038042C">
              <w:rPr>
                <w:rFonts w:ascii="Times New Roman" w:hAnsi="Times New Roman" w:cs="Times New Roman"/>
                <w:color w:val="auto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  <w:color w:val="auto"/>
              </w:rPr>
              <w:t>, что в 11-44 привело к выделению на изолированную работу части энергосистемы Республики Саха (Якутия) и в 11-56 к выделению на изолированную работу ЦЭР энергосистемы Республики Саха (Якутия) с дефицитом мощности и работой АЧР в объеме 30,9 МВт и 97 МВт, соответственно.</w:t>
            </w:r>
          </w:p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Несоблюдение сроков, невыполнение в требуемых объемах технического обслуживания или ремонта оборудования и устройств. Несоблюдение объемов ТО и ремонта оборудования, устройств:</w:t>
            </w:r>
          </w:p>
          <w:p w:rsidR="003975F8" w:rsidRPr="0038042C" w:rsidRDefault="003975F8" w:rsidP="003975F8">
            <w:pPr>
              <w:pStyle w:val="Standard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8042C">
              <w:rPr>
                <w:rFonts w:ascii="Times New Roman" w:hAnsi="Times New Roman" w:cs="Times New Roman"/>
              </w:rPr>
              <w:t xml:space="preserve">В процессе эксплуатации персоналом Якутского ПМЭС после проведения планово-предупредительного технического обслуживания КСЗ КВЛ Нижний Куранах – Томмот </w:t>
            </w:r>
            <w:r w:rsidRPr="0038042C">
              <w:rPr>
                <w:rFonts w:ascii="Times New Roman" w:hAnsi="Times New Roman" w:cs="Times New Roman"/>
                <w:lang w:val="en-US"/>
              </w:rPr>
              <w:t>II</w:t>
            </w:r>
            <w:r w:rsidRPr="0038042C">
              <w:rPr>
                <w:rFonts w:ascii="Times New Roman" w:hAnsi="Times New Roman" w:cs="Times New Roman"/>
              </w:rPr>
              <w:t xml:space="preserve"> цепь на ПС </w:t>
            </w:r>
            <w:r w:rsidRPr="0038042C">
              <w:rPr>
                <w:rFonts w:ascii="Times New Roman" w:hAnsi="Times New Roman" w:cs="Times New Roman"/>
              </w:rPr>
              <w:lastRenderedPageBreak/>
              <w:t xml:space="preserve">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не выполнена проверка правильности подключения «нулевого» провода токовой цепи. Что привело к излишнему срабатыванию </w:t>
            </w:r>
            <w:r w:rsidRPr="0038042C">
              <w:rPr>
                <w:rFonts w:ascii="Times New Roman" w:hAnsi="Times New Roman" w:cs="Times New Roman"/>
                <w:snapToGrid w:val="0"/>
              </w:rPr>
              <w:t xml:space="preserve">ТУ ТЗНП в КСЗ КВЛ 220 </w:t>
            </w:r>
            <w:proofErr w:type="spellStart"/>
            <w:r w:rsidRPr="0038042C">
              <w:rPr>
                <w:rFonts w:ascii="Times New Roman" w:hAnsi="Times New Roman" w:cs="Times New Roman"/>
                <w:snapToGrid w:val="0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  <w:snapToGrid w:val="0"/>
              </w:rPr>
              <w:t xml:space="preserve"> Нижний Куранах – Томмот I цепь (7SА522).</w:t>
            </w:r>
          </w:p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Ошибочные или неправильные действия оперативного и (или) диспетчерского персонала:</w:t>
            </w:r>
          </w:p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 11-55 старшим диспетчером Якутского РДУ для ликвидации перегрузки КС «Районная - Городская» и «</w:t>
            </w:r>
            <w:proofErr w:type="spellStart"/>
            <w:r w:rsidRPr="0038042C">
              <w:rPr>
                <w:rFonts w:ascii="Times New Roman" w:hAnsi="Times New Roman" w:cs="Times New Roman"/>
              </w:rPr>
              <w:t>Олекминск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– НПС-15» отдана команда на КВГЭС 1,2 «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установить генерацию 400 МВт». НСС Каскада Вилюйских ГЭС-1,2 после получения новой команды должен был выполнить аварийную разгрузку станции с 487 до 400 МВт (на 87 МВт), т.к. новая команда отменяет действие предыдущей команды «Регулировать частоту с </w:t>
            </w:r>
            <w:proofErr w:type="spellStart"/>
            <w:r w:rsidRPr="0038042C">
              <w:rPr>
                <w:rFonts w:ascii="Times New Roman" w:hAnsi="Times New Roman" w:cs="Times New Roman"/>
              </w:rPr>
              <w:t>уставкой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50 Гц». </w:t>
            </w:r>
          </w:p>
          <w:p w:rsidR="003975F8" w:rsidRPr="0038042C" w:rsidRDefault="003975F8" w:rsidP="003975F8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С 11-55 до 11-56 Каскад Вилюйских ГЭС 1,2 вместо разгрузки до 400 МВт в режиме мощность (согласно последней отданной диспетчерской команде), загрузился с 487 до 520 МВт продолжая работать в режиме регулирования частоты.</w:t>
            </w:r>
          </w:p>
          <w:p w:rsidR="003975F8" w:rsidRPr="0038042C" w:rsidRDefault="003975F8" w:rsidP="003975F8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42C">
              <w:rPr>
                <w:rFonts w:ascii="Times New Roman" w:hAnsi="Times New Roman" w:cs="Times New Roman"/>
              </w:rPr>
              <w:t>В 11-56 старшим диспетчером Якутского РДУ у НСС Каскада Вилюйских ГЭС 1,2 запрошена причина невыполнения последней отданной диспетчерской команды. От НСС Каскада Вилюйских ГЭС 1,2 получены разъяснения, что станция работает в режиме регулирования частоты и он не может выполнить её разгрузку. Старшим диспетчером Якутского РДУ даны разъяснения, что команда дана на регулирование мощности и повторно потребовано выполнять ранее отданную команду «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установить генерацию 400 МВт». В этот момент, из-за роста загрузки Каскада Вилюйских ГЭС 1,2 с 487 до 520 МВт произошло увеличение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перетока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по ВЛ входящим в состав сечения КС «</w:t>
            </w:r>
            <w:proofErr w:type="spellStart"/>
            <w:r w:rsidRPr="0038042C">
              <w:rPr>
                <w:rFonts w:ascii="Times New Roman" w:hAnsi="Times New Roman" w:cs="Times New Roman"/>
              </w:rPr>
              <w:t>Олекминск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– НПС-15», что </w:t>
            </w:r>
            <w:r w:rsidRPr="0038042C">
              <w:rPr>
                <w:rFonts w:ascii="Times New Roman" w:hAnsi="Times New Roman" w:cs="Times New Roman"/>
                <w:color w:val="auto"/>
              </w:rPr>
              <w:t>привело к нарушению статической устойчивости и возникновению асинхронного режима в данном КС.</w:t>
            </w:r>
          </w:p>
          <w:p w:rsidR="003975F8" w:rsidRPr="0038042C" w:rsidRDefault="003975F8" w:rsidP="00397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При отделении части ЯЭС на изолированную работу от ОЭС Востока диспетчерским персоналом Якутского РДУ неправильно определены точки разделения энергосистемы (ВЛ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НПС-18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односторонне включена с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НПС-18), что привело к синхронизации части ЯЭС с ОЭС Востока (включением СВ 220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Налдинская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>) без подготовки режима.</w:t>
            </w:r>
          </w:p>
          <w:p w:rsidR="003975F8" w:rsidRPr="0038042C" w:rsidRDefault="003975F8" w:rsidP="0038042C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Несвоевременное выявление и устранение дефектов:</w:t>
            </w:r>
          </w:p>
          <w:p w:rsidR="003975F8" w:rsidRPr="0038042C" w:rsidRDefault="003975F8" w:rsidP="003804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Своевременно не выявлен излом контактного соединения в промежуточном шкафу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клеммного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ряда токовых цепей фазы «С» 8Г на Якутской ГРЭС.</w:t>
            </w:r>
          </w:p>
          <w:p w:rsidR="003975F8" w:rsidRPr="0038042C" w:rsidRDefault="003975F8" w:rsidP="0038042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8042C">
              <w:rPr>
                <w:rFonts w:ascii="Times New Roman" w:hAnsi="Times New Roman" w:cs="Times New Roman"/>
              </w:rPr>
              <w:t xml:space="preserve">В связи с конструктивными особенностями потенциометра реле 2РН (в зоне настройки) не обеспечена </w:t>
            </w:r>
            <w:proofErr w:type="spellStart"/>
            <w:r w:rsidRPr="0038042C">
              <w:rPr>
                <w:rFonts w:ascii="Times New Roman" w:hAnsi="Times New Roman" w:cs="Times New Roman"/>
              </w:rPr>
              <w:t>уставка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защиты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I цепь.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BD9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Устранить несоответствие минимально допустимых расстояний между фазными проводами в пролете опор № 220-221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 – НПС-18 и привести габариты в пролете пересечений в соответствие с проектом.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Провести мониторинг устройств РЗА оборудования и ЛЭП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на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Майя,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Томмот,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Нижний Куранах на предмет правильности пусков резервных защит при коротких замыканиях на ЛЭП и оборудовании.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lastRenderedPageBreak/>
              <w:t xml:space="preserve">Вывести из работы с отключением входных и выходных цепей на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клеммном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ряду: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Направленную защиту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>;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Направленную защиту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I цепь;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Направленную защиту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I </w:t>
            </w:r>
            <w:r w:rsidRPr="0038042C">
              <w:rPr>
                <w:rFonts w:ascii="Times New Roman" w:hAnsi="Times New Roman" w:cs="Times New Roman"/>
                <w:lang w:val="en-US"/>
              </w:rPr>
              <w:t>I</w:t>
            </w:r>
            <w:r w:rsidRPr="0038042C">
              <w:rPr>
                <w:rFonts w:ascii="Times New Roman" w:hAnsi="Times New Roman" w:cs="Times New Roman"/>
              </w:rPr>
              <w:t xml:space="preserve"> цепь.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Направить отчет в Якутское РДУ.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Выполнить анализ настройки и алгоритмов работы регуляторов мощности, по результатам которого выполнить корректировку параметров настроек и (или) алгоритмов регуляторов мощности Каскада вилюйских ГЭС 1,2, при которых изменение активной мощности генерирующего оборудования в процессе первичного регулирования будет носить устойчивый апериодический характер при работе на индивидуальном и групповом управлении.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Провести проверку вторичных токовых цепей генератора в период регламентных работ на всех ГТУ.</w:t>
            </w:r>
          </w:p>
          <w:p w:rsidR="006E41E4" w:rsidRPr="0038042C" w:rsidRDefault="006E41E4" w:rsidP="00002BF1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Применить для сервера SCADA на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Городская политику безопасности АВЗ с минимально допустимым набором защит;</w:t>
            </w:r>
          </w:p>
          <w:p w:rsidR="006E41E4" w:rsidRPr="0038042C" w:rsidRDefault="006E41E4" w:rsidP="00002BF1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Добавить в исключения политики безопасности АВЗ процессы прикладного ПО SCADA </w:t>
            </w:r>
            <w:proofErr w:type="spellStart"/>
            <w:r w:rsidRPr="0038042C">
              <w:rPr>
                <w:rFonts w:ascii="Times New Roman" w:hAnsi="Times New Roman" w:cs="Times New Roman"/>
              </w:rPr>
              <w:t>Sprecon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V460;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 случае безрезультатности мероприятий 1 и 2 понизить версию АВЗ с 11.0 на 10.0.</w:t>
            </w:r>
          </w:p>
          <w:p w:rsidR="006E41E4" w:rsidRPr="0038042C" w:rsidRDefault="006E41E4" w:rsidP="00F7545B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После завершения работ по устранению несоответствия минимально допустимых расстояний между фазными проводами произвести инструментальные замеры габарита проводов КВЛ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Томмот – НПС-19 и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Нерюнгринская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ГРЭС – НПС-18.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246" w:rsidRPr="0038042C" w:rsidRDefault="00331246" w:rsidP="00FF5192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Составить перечень пересечений ЛЭП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Якутского ПМЭС с линиями электропередачи всех классов напряжения, с указанием результатов инструментальных замеров габаритов между проводами пересекающихся ЛЭП. На основании составленного перечня, с фактическими габаритами менее допустимого, разработать план мероприятий по устранению негабаритов, в том числе при взаимодействии с собственниками ЛЭП класса напряжения ниже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кВ.</w:t>
            </w:r>
            <w:proofErr w:type="spellEnd"/>
          </w:p>
          <w:p w:rsidR="00331246" w:rsidRPr="0038042C" w:rsidRDefault="00331246" w:rsidP="00FF5192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Оперативному персоналу станции (НСС, НСЭ) провести внеплановый инструктаж по теме: «Исполнение требований п.86 Правил технологического функционирования электроэнергетических систем, утверждённые постановлением Правительства Российской Федерации от 13.08.2018 №937».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В рамках проведения специальной подготовки с оперативным персоналом станции (НСС, НСЭ) провести техническую учёбу на темы: </w:t>
            </w:r>
          </w:p>
          <w:p w:rsidR="00331246" w:rsidRPr="0038042C" w:rsidRDefault="00331246" w:rsidP="000045E5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Исполнение аварийных диспетчерских команд;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Управление режимами работы ГРАМ Каскада Вилюйских ГЭС 1,2.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Организовать внесение в ведомость планируемых регламентных работ проверку вторичных токовых цепей генератора на всех ГТУ.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Разработать рабочие программы по выводу из работы: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Направленной защиты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>;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lastRenderedPageBreak/>
              <w:t xml:space="preserve">Направленной защиты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I цепь;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Направленной защиты от повышения напряжения ВЛ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Каскад Вилюйских ГЭС 1, 2 –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Айхал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8042C">
              <w:rPr>
                <w:rFonts w:ascii="Times New Roman" w:hAnsi="Times New Roman" w:cs="Times New Roman"/>
              </w:rPr>
              <w:t>I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цепь.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Оперативному персоналу станции (НСС) провести внеплановый инструктаж по теме: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«Требования к ведению оперативных переговоров и передаче оперативной информации о работе защит диспетчеру Якутского РДУ во время ликвидации аварии».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Оперативному персоналу ОДС ЦЭС провести внеплановый инструктаж по теме: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«Требования к передаче диспетчеру Якутского РДУ во время ликвидации аварии оперативной информации об объёме отключенной нагрузки потребителей действием АЧР и численности обесточенного населения».</w:t>
            </w:r>
          </w:p>
          <w:p w:rsidR="00331246" w:rsidRPr="0038042C" w:rsidRDefault="00331246" w:rsidP="00331246">
            <w:pPr>
              <w:jc w:val="both"/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Оперативному персоналу станции (НСС) провести внеплановый инструктаж по теме: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«Требования к передаче оперативной информации о работе защит диспетчеру Якутского РДУ во время ликвидации аварии».</w:t>
            </w:r>
          </w:p>
          <w:p w:rsidR="00331246" w:rsidRPr="0038042C" w:rsidRDefault="00331246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 рамках проведения специальной подготовки с диспетчерским персоналом выполнить совместное прослушивание переговоров по ликвидации данной аварии с разбором нарушений ведения диспетчерских переговоров.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 рамках проведения специальной подготовки с диспетчерским персоналом провести практические занятия по порядку заполнения оперативного электронного журнала «Ёж» по событиям данной аварии.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Провести внеплановый инструктаж диспетчерскому персоналу Якутского РДУ на тему: «Ввод в работу ДАР Якутской ГРЭС при отделении ЦЭР от ОЭС Востока».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В рамках проведения специальной подготовки с диспетчерским персоналом выполнить решение практических задач по вводу ГВО для различных схемно-режимных и </w:t>
            </w:r>
            <w:proofErr w:type="spellStart"/>
            <w:r w:rsidRPr="0038042C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38042C">
              <w:rPr>
                <w:rFonts w:ascii="Times New Roman" w:hAnsi="Times New Roman" w:cs="Times New Roman"/>
              </w:rPr>
              <w:t>-балансовых условий (определение объёма и места ввода ГВО, формулирование отдаваемых команд).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 рамках специальной подготовки проработать акт расследования настоящей аварии с диспетчерским персоналом Якутского РДУ.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Во 2-м квартале текущего года всему диспетчерскому персоналу Якутского РДУ провести контрольные противоаварийные тренировки по теме настоящей аварии.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В 3-м квартале текущего года провести с участием оперативного персонала объектов общесистемную тренировку по теме настоящей аварии. </w:t>
            </w:r>
          </w:p>
          <w:p w:rsidR="005D377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 xml:space="preserve">Выполнить проверку соответствия указаний Инструкций по эксплуатации и оперативному обслуживанию устройств РЗА на ПС 220 </w:t>
            </w:r>
            <w:proofErr w:type="spellStart"/>
            <w:r w:rsidRPr="0038042C">
              <w:rPr>
                <w:rFonts w:ascii="Times New Roman" w:hAnsi="Times New Roman" w:cs="Times New Roman"/>
              </w:rPr>
              <w:t>кВ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Якутского ПМЭС требованиям Инструкций по обслуживанию устройств РЗА Якутского РДУ в части нормально выведенных устройств (функций) РЗА.</w:t>
            </w:r>
          </w:p>
          <w:p w:rsidR="003A30A1" w:rsidRPr="0038042C" w:rsidRDefault="005D3771" w:rsidP="00331246">
            <w:pPr>
              <w:rPr>
                <w:rFonts w:ascii="Times New Roman" w:hAnsi="Times New Roman" w:cs="Times New Roman"/>
              </w:rPr>
            </w:pPr>
            <w:r w:rsidRPr="0038042C">
              <w:rPr>
                <w:rFonts w:ascii="Times New Roman" w:hAnsi="Times New Roman" w:cs="Times New Roman"/>
              </w:rPr>
              <w:t>Направить официальный запрос производителю устройств ПКУС СР24 ООО «</w:t>
            </w:r>
            <w:proofErr w:type="spellStart"/>
            <w:r w:rsidRPr="0038042C">
              <w:rPr>
                <w:rFonts w:ascii="Times New Roman" w:hAnsi="Times New Roman" w:cs="Times New Roman"/>
              </w:rPr>
              <w:t>Юнител</w:t>
            </w:r>
            <w:proofErr w:type="spellEnd"/>
            <w:r w:rsidRPr="0038042C">
              <w:rPr>
                <w:rFonts w:ascii="Times New Roman" w:hAnsi="Times New Roman" w:cs="Times New Roman"/>
              </w:rPr>
              <w:t xml:space="preserve"> Инжиниринг» о причинах и принятию мер, </w:t>
            </w:r>
            <w:r w:rsidRPr="0038042C">
              <w:rPr>
                <w:rFonts w:ascii="Times New Roman" w:hAnsi="Times New Roman" w:cs="Times New Roman"/>
              </w:rPr>
              <w:lastRenderedPageBreak/>
              <w:t xml:space="preserve">предотвращающих зависание терминала </w:t>
            </w:r>
            <w:r w:rsidRPr="0038042C">
              <w:rPr>
                <w:rStyle w:val="fontstyle01"/>
                <w:color w:val="auto"/>
              </w:rPr>
              <w:t xml:space="preserve">ПРД/ПРМ ПКУС СР24 по ВОЛС ПС 220 </w:t>
            </w:r>
            <w:proofErr w:type="spellStart"/>
            <w:r w:rsidRPr="0038042C">
              <w:rPr>
                <w:rStyle w:val="fontstyle01"/>
                <w:color w:val="auto"/>
              </w:rPr>
              <w:t>кВ</w:t>
            </w:r>
            <w:proofErr w:type="spellEnd"/>
            <w:r w:rsidRPr="0038042C">
              <w:rPr>
                <w:rStyle w:val="fontstyle01"/>
                <w:color w:val="auto"/>
              </w:rPr>
              <w:t xml:space="preserve"> НПС-15 – ПП 220 </w:t>
            </w:r>
            <w:proofErr w:type="spellStart"/>
            <w:r w:rsidRPr="0038042C">
              <w:rPr>
                <w:rStyle w:val="fontstyle01"/>
                <w:color w:val="auto"/>
              </w:rPr>
              <w:t>кВ</w:t>
            </w:r>
            <w:proofErr w:type="spellEnd"/>
            <w:r w:rsidRPr="0038042C">
              <w:rPr>
                <w:rStyle w:val="fontstyle01"/>
                <w:color w:val="auto"/>
              </w:rPr>
              <w:t xml:space="preserve"> </w:t>
            </w:r>
            <w:proofErr w:type="spellStart"/>
            <w:r w:rsidRPr="0038042C">
              <w:rPr>
                <w:rStyle w:val="fontstyle01"/>
                <w:color w:val="auto"/>
              </w:rPr>
              <w:t>Амга</w:t>
            </w:r>
            <w:proofErr w:type="spellEnd"/>
            <w:r w:rsidRPr="0038042C">
              <w:rPr>
                <w:rStyle w:val="fontstyle01"/>
                <w:color w:val="auto"/>
              </w:rPr>
              <w:t xml:space="preserve"> на ПП 220 </w:t>
            </w:r>
            <w:proofErr w:type="spellStart"/>
            <w:r w:rsidRPr="0038042C">
              <w:rPr>
                <w:rStyle w:val="fontstyle01"/>
                <w:color w:val="auto"/>
              </w:rPr>
              <w:t>кВ</w:t>
            </w:r>
            <w:proofErr w:type="spellEnd"/>
            <w:r w:rsidRPr="0038042C">
              <w:rPr>
                <w:rStyle w:val="fontstyle01"/>
                <w:color w:val="auto"/>
              </w:rPr>
              <w:t xml:space="preserve"> </w:t>
            </w:r>
            <w:proofErr w:type="spellStart"/>
            <w:r w:rsidRPr="0038042C">
              <w:rPr>
                <w:rStyle w:val="fontstyle01"/>
                <w:color w:val="auto"/>
              </w:rPr>
              <w:t>Амга</w:t>
            </w:r>
            <w:proofErr w:type="spellEnd"/>
            <w:r w:rsidRPr="0038042C">
              <w:rPr>
                <w:rStyle w:val="fontstyle01"/>
                <w:color w:val="auto"/>
              </w:rPr>
              <w:t>.</w:t>
            </w:r>
            <w:r w:rsidR="00FF5192" w:rsidRPr="003804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5D37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. </w:t>
            </w:r>
            <w:r w:rsidR="00683D53" w:rsidRPr="00C117C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E0144" w:rsidRDefault="001D0EB7" w:rsidP="001D0EB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D0EB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0B5846" w:rsidRPr="001D0EB7">
              <w:rPr>
                <w:rFonts w:ascii="Times New Roman" w:eastAsia="Times New Roman" w:hAnsi="Times New Roman" w:cs="Times New Roman"/>
                <w:color w:val="auto"/>
              </w:rPr>
              <w:t xml:space="preserve">вария показала, что на территории </w:t>
            </w:r>
            <w:proofErr w:type="spellStart"/>
            <w:r w:rsidR="000B5846" w:rsidRPr="001D0EB7">
              <w:rPr>
                <w:rFonts w:ascii="Times New Roman" w:eastAsia="Times New Roman" w:hAnsi="Times New Roman" w:cs="Times New Roman"/>
                <w:color w:val="auto"/>
              </w:rPr>
              <w:t>энергорайнов</w:t>
            </w:r>
            <w:proofErr w:type="spellEnd"/>
            <w:r w:rsidR="000B5846" w:rsidRPr="001D0EB7">
              <w:rPr>
                <w:rFonts w:ascii="Times New Roman" w:eastAsia="Times New Roman" w:hAnsi="Times New Roman" w:cs="Times New Roman"/>
                <w:color w:val="auto"/>
              </w:rPr>
              <w:t xml:space="preserve"> Республики Саха (Якутия) существуют системные ошибки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действиях обособленных структурных подразделениях.</w: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94" w:rsidRDefault="00253D94">
      <w:r>
        <w:separator/>
      </w:r>
    </w:p>
  </w:endnote>
  <w:endnote w:type="continuationSeparator" w:id="0">
    <w:p w:rsidR="00253D94" w:rsidRDefault="0025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94" w:rsidRDefault="00253D94">
      <w:r>
        <w:separator/>
      </w:r>
    </w:p>
  </w:footnote>
  <w:footnote w:type="continuationSeparator" w:id="0">
    <w:p w:rsidR="00253D94" w:rsidRDefault="0025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A13E14"/>
    <w:multiLevelType w:val="hybridMultilevel"/>
    <w:tmpl w:val="ED7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61899"/>
    <w:multiLevelType w:val="hybridMultilevel"/>
    <w:tmpl w:val="A50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02BF1"/>
    <w:rsid w:val="000045E5"/>
    <w:rsid w:val="00014009"/>
    <w:rsid w:val="00021BF7"/>
    <w:rsid w:val="00022255"/>
    <w:rsid w:val="00043DED"/>
    <w:rsid w:val="0009457E"/>
    <w:rsid w:val="000A4684"/>
    <w:rsid w:val="000B070B"/>
    <w:rsid w:val="000B5846"/>
    <w:rsid w:val="000C5B7E"/>
    <w:rsid w:val="00132C6E"/>
    <w:rsid w:val="00196B1B"/>
    <w:rsid w:val="001C73DF"/>
    <w:rsid w:val="001D0EB7"/>
    <w:rsid w:val="001F3526"/>
    <w:rsid w:val="00253D94"/>
    <w:rsid w:val="002D1D88"/>
    <w:rsid w:val="002E1DA9"/>
    <w:rsid w:val="00314A5C"/>
    <w:rsid w:val="00331246"/>
    <w:rsid w:val="00334486"/>
    <w:rsid w:val="0038042C"/>
    <w:rsid w:val="003839CC"/>
    <w:rsid w:val="003975F8"/>
    <w:rsid w:val="003A30A1"/>
    <w:rsid w:val="0040183C"/>
    <w:rsid w:val="004605DA"/>
    <w:rsid w:val="0046540A"/>
    <w:rsid w:val="004706A2"/>
    <w:rsid w:val="004A6A47"/>
    <w:rsid w:val="004A76BF"/>
    <w:rsid w:val="004D20A5"/>
    <w:rsid w:val="004E1D7B"/>
    <w:rsid w:val="004E2790"/>
    <w:rsid w:val="00526353"/>
    <w:rsid w:val="005D3771"/>
    <w:rsid w:val="0060542B"/>
    <w:rsid w:val="006118F1"/>
    <w:rsid w:val="00645E0C"/>
    <w:rsid w:val="00683D53"/>
    <w:rsid w:val="006B21F5"/>
    <w:rsid w:val="006E41E4"/>
    <w:rsid w:val="007129A3"/>
    <w:rsid w:val="007163CC"/>
    <w:rsid w:val="007B7F30"/>
    <w:rsid w:val="007F59EC"/>
    <w:rsid w:val="008A5BD9"/>
    <w:rsid w:val="008B4A4E"/>
    <w:rsid w:val="008F027D"/>
    <w:rsid w:val="009525F7"/>
    <w:rsid w:val="00957401"/>
    <w:rsid w:val="00963E95"/>
    <w:rsid w:val="00982E1F"/>
    <w:rsid w:val="00994C68"/>
    <w:rsid w:val="009E1752"/>
    <w:rsid w:val="009F0E1C"/>
    <w:rsid w:val="00A83C12"/>
    <w:rsid w:val="00AC5E0F"/>
    <w:rsid w:val="00AE286C"/>
    <w:rsid w:val="00B141F2"/>
    <w:rsid w:val="00BC2E3E"/>
    <w:rsid w:val="00C117CE"/>
    <w:rsid w:val="00C4130A"/>
    <w:rsid w:val="00C7407A"/>
    <w:rsid w:val="00CE0144"/>
    <w:rsid w:val="00D1358F"/>
    <w:rsid w:val="00D44BA5"/>
    <w:rsid w:val="00D64BC7"/>
    <w:rsid w:val="00DA7A2E"/>
    <w:rsid w:val="00EB7150"/>
    <w:rsid w:val="00EC4F3F"/>
    <w:rsid w:val="00EE292A"/>
    <w:rsid w:val="00F264CC"/>
    <w:rsid w:val="00F4599B"/>
    <w:rsid w:val="00F61B91"/>
    <w:rsid w:val="00F7545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F91A-E1C0-46C3-A8F2-113069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character" w:customStyle="1" w:styleId="ed">
    <w:name w:val="ed"/>
    <w:basedOn w:val="a0"/>
    <w:rsid w:val="007163CC"/>
  </w:style>
  <w:style w:type="paragraph" w:styleId="af">
    <w:name w:val="List Paragraph"/>
    <w:basedOn w:val="a"/>
    <w:uiPriority w:val="34"/>
    <w:qFormat/>
    <w:rsid w:val="006E41E4"/>
    <w:pPr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zh-CN"/>
    </w:rPr>
  </w:style>
  <w:style w:type="character" w:customStyle="1" w:styleId="fontstyle01">
    <w:name w:val="fontstyle01"/>
    <w:basedOn w:val="a0"/>
    <w:rsid w:val="005D37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Ляментовский Олег Николаевич</cp:lastModifiedBy>
  <cp:revision>2</cp:revision>
  <cp:lastPrinted>2022-12-26T12:32:00Z</cp:lastPrinted>
  <dcterms:created xsi:type="dcterms:W3CDTF">2023-05-05T06:10:00Z</dcterms:created>
  <dcterms:modified xsi:type="dcterms:W3CDTF">2023-05-05T06:10:00Z</dcterms:modified>
</cp:coreProperties>
</file>